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-750570</wp:posOffset>
            </wp:positionV>
            <wp:extent cx="1286510" cy="1195705"/>
            <wp:effectExtent l="0" t="0" r="8890" b="4445"/>
            <wp:wrapNone/>
            <wp:docPr id="1" name="รูปภาพ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8" w:rsidRDefault="008C18C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ประกาศองค์การบริหารส่วนตำบลทอนหงส์โดยศูนย์พัฒนาเด็กเล็กบ้านเก้ากอ</w:t>
      </w:r>
    </w:p>
    <w:p w:rsidR="008C18C8" w:rsidRDefault="008C18C8" w:rsidP="008C1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สอบราคาจัดซื้อจัดจ้างอาหารกลางวัน สำหรับเด็กเล็กของศูนย์พัฒนาเด็กเล็ก</w:t>
      </w:r>
    </w:p>
    <w:p w:rsidR="008C18C8" w:rsidRDefault="008C18C8" w:rsidP="008C18C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C18C8" w:rsidRDefault="008C18C8" w:rsidP="008C18C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ด้วยองค์การบริหารส่วนตำบลทอนหงส์โดยศูนย์พัฒนาเด็กเล็กบ้านเก้ากอ ตำบลทอนหงส์ อำเภอ   พรหมคีรี จังหวัดนครศรีธรรมราช มีความประสงค์ที่จะสอบราคาจัดซื้อจัดจ้างอาหารกลางวันสำหรับเด็กเล็กของศูนย์พัฒนาเด็กเล็กจำนวน 25 คน คนละ 20 บาท/คน/วัน/มื้อ ระยะเวลา 201 วัน ประจำปีงบประมาณ 2557 (รายการอาหารตามเอกสารแนบท้าย) อยู่ในวงเงินงบประมาณ 100</w:t>
      </w:r>
      <w:r>
        <w:rPr>
          <w:rFonts w:ascii="TH SarabunIT๙" w:hAnsi="TH SarabunIT๙" w:cs="TH SarabunIT๙"/>
          <w:sz w:val="32"/>
          <w:szCs w:val="32"/>
        </w:rPr>
        <w:t>,5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00.-บาท (หนึ่งแสนห้าร้อยบาทถ้วน) </w:t>
      </w:r>
    </w:p>
    <w:p w:rsidR="008C18C8" w:rsidRDefault="008C18C8" w:rsidP="008C18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ผู้มีสิทธิเสนอราคาจะต้องมีคุณสมบัติ ดังต่อไปนี้</w:t>
      </w:r>
    </w:p>
    <w:p w:rsidR="008C18C8" w:rsidRDefault="008C18C8" w:rsidP="008C1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เป็นนิติบุคคลหรือบุคคลธรรมดาผู้มีอาชีพรับจ้างงานที่สอบราคาดังกล่าว</w:t>
      </w:r>
    </w:p>
    <w:p w:rsidR="008C18C8" w:rsidRDefault="008C18C8" w:rsidP="008C1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ไม่เป็นผู้ที่ถูกระบุชื่อไว้ในรายชื่อผู้ทิ้งงานราชการ หรือของหน่วยงานบริหารราชการส่วนท้องถิ่น และได้แจ้งเวียนชื่อแล้ว</w:t>
      </w:r>
    </w:p>
    <w:p w:rsidR="008C18C8" w:rsidRDefault="008C18C8" w:rsidP="008C1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ไม่เป็นผู้ได้รับเอกสารสิทธิ์หรือความคุ้มกัน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เว้นแต่รัฐบาลของผู้เสนอราคาได้มีคำสั่งให้สลสิทธิ์ความคุ้มกันเช่นว่านั้น</w:t>
      </w:r>
    </w:p>
    <w:p w:rsidR="008C18C8" w:rsidRDefault="008C18C8" w:rsidP="008C1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ไม่เป็นผู้มีประโยชน์ร่วมกันกับผู้เสนอราคาอื่นที่เข้าเสนอราคาให้แก่ศูนย์พัฒนาเด็กเล็กบ้านเก้ากอ สังกัดองค์การบริหารส่วนตำบลทอนหงส์ ณ วันประกาศสอบราคา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8C18C8" w:rsidRDefault="008C18C8" w:rsidP="008C18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6 พฤศจิกายน 2556 ถึงวันที่ 19 พฤศจิกายน 2556 ตั้งแต่เวลา 08.30 น.ถึงเวลา 16.30 น. (ในวันและเวลาราชการ) ณ องค์การบริหารส่วนตำบลทอนหงส์ และในวันที่ 20 พฤศจิกายน 2556 เวลา 08.30 น. ณ ห้องศูนย์รวมข้อมูลข่าวสารการจัดซื้อหรือการจัดจ้างขององค์การบริหารส่วนตำบลระดับอำเภอ (อำเภอพรหมคีรี) และกำหนดเปิดซองสอบราคาในวันที่ 21  พฤศจิกายน 2556 เวลา 10.30-11.00 น. ณ ห้องศูนย์รวมข้อมูลข่าวสารการจัดซื้อหรือการจัดจ้างขององค์การบริหารส่วนตำบลระดับอำเภอ อำเภอพรหมคีรี จังหวัดนครศรีธรรมราช</w:t>
      </w:r>
    </w:p>
    <w:p w:rsidR="008C18C8" w:rsidRDefault="008C18C8" w:rsidP="008C18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ในราคาชุดละ 200 บาท ได้ที่องค์การบริหารส่วนตำบลทอนหงส์ ระหว่างวันที่ 6 พฤศจิกายน 2556 ถึงวันที่ 19 พฤศจิกายน 2556 ตั้งแต่เวลา 08.30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16.30 น. ดูรายละเอียดเพิ่มเติมได้ที่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เว็บไซต์ </w:t>
      </w:r>
      <w:hyperlink w:history="1">
        <w:r>
          <w:rPr>
            <w:rStyle w:val="a3"/>
            <w:rFonts w:ascii="TH SarabunIT๙" w:hAnsi="TH SarabunIT๙" w:cs="TH SarabunIT๙"/>
            <w:color w:val="000000"/>
            <w:sz w:val="32"/>
            <w:szCs w:val="32"/>
          </w:rPr>
          <w:t xml:space="preserve">www.thonhong.go.th </w:t>
        </w:r>
        <w:r>
          <w:rPr>
            <w:rStyle w:val="a3"/>
            <w:rFonts w:ascii="TH SarabunIT๙" w:hAnsi="TH SarabunIT๙" w:cs="TH SarabunIT๙" w:hint="cs"/>
            <w:color w:val="000000"/>
            <w:sz w:val="32"/>
            <w:szCs w:val="32"/>
            <w:cs/>
          </w:rPr>
          <w:t>หรือสอบถามทางโทรศัพท์หมายเลข 075-394161</w:t>
        </w:r>
      </w:hyperlink>
      <w:r>
        <w:rPr>
          <w:rFonts w:ascii="TH SarabunIT๙" w:hAnsi="TH SarabunIT๙" w:cs="TH SarabunIT๙"/>
          <w:sz w:val="32"/>
          <w:szCs w:val="32"/>
          <w:cs/>
        </w:rPr>
        <w:t xml:space="preserve"> ต่อ 12 ในวันและเวลาราชการ</w:t>
      </w:r>
    </w:p>
    <w:p w:rsidR="008C18C8" w:rsidRDefault="008C18C8" w:rsidP="008C18C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     เดือน พฤศจิกายน พ.ศ. 2556</w:t>
      </w:r>
    </w:p>
    <w:p w:rsidR="008C18C8" w:rsidRDefault="008C18C8" w:rsidP="008C18C8">
      <w:pPr>
        <w:rPr>
          <w:rFonts w:ascii="TH SarabunIT๙" w:hAnsi="TH SarabunIT๙" w:cs="TH SarabunIT๙"/>
          <w:sz w:val="32"/>
          <w:szCs w:val="32"/>
        </w:rPr>
      </w:pPr>
    </w:p>
    <w:p w:rsidR="008C18C8" w:rsidRDefault="008C18C8" w:rsidP="0002140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(นางดา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สาทอง)</w:t>
      </w:r>
    </w:p>
    <w:p w:rsidR="008C18C8" w:rsidRDefault="008C18C8" w:rsidP="008C18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หัวหน้าสถานศึกษา ปฏิบัติราชการแทน</w:t>
      </w:r>
    </w:p>
    <w:p w:rsidR="008C18C8" w:rsidRDefault="008C18C8" w:rsidP="008C18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021408" w:rsidRDefault="00021408" w:rsidP="00021408">
      <w:pPr>
        <w:pStyle w:val="a4"/>
        <w:spacing w:before="96"/>
        <w:ind w:right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lastRenderedPageBreak/>
        <w:t>เอกสารแนบท้ายรายการอาหารกลางวัน</w:t>
      </w:r>
    </w:p>
    <w:p w:rsidR="00021408" w:rsidRDefault="00021408" w:rsidP="00021408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สำหรับเด็กเล็กในศูนย์พัฒนาเด็กเล็กบ้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านเก้ากอ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(ประจำปีงบประมาณ 2557)</w:t>
      </w:r>
    </w:p>
    <w:p w:rsidR="00021408" w:rsidRDefault="00021408" w:rsidP="00021408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รายการอาหารสัปดาห์ที่ 1 ของเดือน</w:t>
      </w:r>
    </w:p>
    <w:p w:rsidR="00021408" w:rsidRDefault="00021408" w:rsidP="0002140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05"/>
        <w:gridCol w:w="2837"/>
        <w:gridCol w:w="2443"/>
      </w:tblGrid>
      <w:tr w:rsidR="00021408" w:rsidTr="00021408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8" w:rsidRDefault="00021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021408" w:rsidTr="00021408">
        <w:trPr>
          <w:trHeight w:val="4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แกงจืดหมูสับ ผัก และเต้าหู้+ไข่เจียว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หมูหรือไก่ใส่ผัก+น้ำซุป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tabs>
                <w:tab w:val="center" w:pos="25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ข้าวผัดรวมมิตร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เกาเหลาลูกชิ้นหมู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ใบต่อคน+ผัดผัก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021408" w:rsidRDefault="00021408" w:rsidP="000214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2ของเดือน</w:t>
      </w: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2"/>
        <w:gridCol w:w="2976"/>
        <w:gridCol w:w="2364"/>
      </w:tblGrid>
      <w:tr w:rsidR="00021408" w:rsidTr="00021408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8" w:rsidRDefault="00021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021408" w:rsidTr="00021408">
        <w:trPr>
          <w:trHeight w:val="4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แกงเลียงกุ้งผักรวม+กุนเชียงทอด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+แกงจืดผักรวม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เส้นใหญ่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น้ำชุปก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ระดูก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หมูต้มกับผัก+ไข่เจียว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ผัดผักรวมมิตร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ไข่น้ำทรงเครื่อง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รายการอาหารในสัปดาห์ที่ 3 ของเดือน</w:t>
      </w: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802"/>
        <w:gridCol w:w="2942"/>
        <w:gridCol w:w="2347"/>
      </w:tblGrid>
      <w:tr w:rsidR="00021408" w:rsidTr="00021408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8" w:rsidRDefault="00021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021408" w:rsidTr="00021408">
        <w:trPr>
          <w:trHeight w:val="5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spacing w:before="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ผัดไข่ฟักทอง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แกงเลียงกุ้งผักรวม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ต้มไก่กับฝัก+ไข่เจียว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เส้นใหญ่+น้ำชุบกระดูกหมู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ต้มไก่กับฝัก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4ของเดือน</w:t>
      </w:r>
    </w:p>
    <w:p w:rsidR="00021408" w:rsidRDefault="00021408" w:rsidP="000214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63"/>
        <w:gridCol w:w="2973"/>
        <w:gridCol w:w="2344"/>
      </w:tblGrid>
      <w:tr w:rsidR="00021408" w:rsidTr="00021408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8" w:rsidRDefault="00021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021408" w:rsidTr="00021408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ต้มหมึกยัดไส้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ไข่เจียว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5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แกงจืดเต้าหู้หมูสับ+กุนเชียง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ข่าวมันไก่+เกาเหลาลูกชิ้น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ต้มไข่พะโล้ไข่ 1 ใบต่อคน+ผัดผัก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021408" w:rsidTr="00021408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 ผัก+เกาเหลาลูกชิ้นหมู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8" w:rsidRDefault="00021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021408" w:rsidRDefault="00021408" w:rsidP="00021408">
      <w:pPr>
        <w:pStyle w:val="a6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โดยผู้รับจ้างจะต้องส่งอาหารให</w:t>
      </w:r>
      <w:r w:rsidR="006A328B">
        <w:rPr>
          <w:rFonts w:ascii="TH SarabunIT๙" w:hAnsi="TH SarabunIT๙" w:cs="TH SarabunIT๙"/>
          <w:cs/>
        </w:rPr>
        <w:t>้ศูนย์พัฒนาเด็กเล็กบ้าน</w:t>
      </w:r>
      <w:r w:rsidR="006A328B">
        <w:rPr>
          <w:rFonts w:ascii="TH SarabunIT๙" w:hAnsi="TH SarabunIT๙" w:cs="TH SarabunIT๙" w:hint="cs"/>
          <w:cs/>
        </w:rPr>
        <w:t>เก้ากอ</w:t>
      </w:r>
      <w:r>
        <w:rPr>
          <w:rFonts w:ascii="TH SarabunIT๙" w:hAnsi="TH SarabunIT๙" w:cs="TH SarabunIT๙"/>
          <w:cs/>
        </w:rPr>
        <w:t xml:space="preserve"> สังกัดองค์การบริหารส่วนตำบลทอนหงส์ ประจำปีงบประมาณ 2557(สำหรับเด็กเล็ก จำนวน </w:t>
      </w:r>
      <w:r w:rsidR="004122BD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คน วันละ </w:t>
      </w:r>
      <w:r w:rsidR="004122BD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ชุด) </w:t>
      </w:r>
      <w:r>
        <w:rPr>
          <w:rFonts w:ascii="TH SarabunIT๙" w:hAnsi="TH SarabunIT๙" w:cs="TH SarabunIT๙" w:hint="cs"/>
          <w:spacing w:val="-4"/>
          <w:cs/>
        </w:rPr>
        <w:t>ตั้งแต่วันที่ 2ธันวาคม 2556</w:t>
      </w:r>
      <w:r>
        <w:rPr>
          <w:rFonts w:ascii="TH SarabunIT๙" w:hAnsi="TH SarabunIT๙" w:cs="TH SarabunIT๙"/>
          <w:spacing w:val="-4"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30 ตุลาคม 2557) ในทุกวันเปิดเรียน จำนวน 201 วัน </w:t>
      </w:r>
      <w:r>
        <w:rPr>
          <w:rFonts w:ascii="TH SarabunIT๙" w:hAnsi="TH SarabunIT๙" w:cs="TH SarabunIT๙" w:hint="cs"/>
          <w:cs/>
        </w:rPr>
        <w:t xml:space="preserve">ต้องส่งมอบอาหารก่อนเวลา </w:t>
      </w:r>
      <w:r>
        <w:rPr>
          <w:rFonts w:ascii="TH SarabunIT๙" w:hAnsi="TH SarabunIT๙" w:cs="TH SarabunIT๙"/>
        </w:rPr>
        <w:t xml:space="preserve">11.00 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ของทุกวันทำการ ในแต่ละมื้ออาหารจะต้องมีประโยชน์ทางโภชนาการ มีสารอาหารครบ </w:t>
      </w:r>
      <w:r>
        <w:rPr>
          <w:rFonts w:ascii="TH SarabunIT๙" w:hAnsi="TH SarabunIT๙" w:cs="TH SarabunIT๙"/>
        </w:rPr>
        <w:t xml:space="preserve">5 </w:t>
      </w:r>
      <w:r>
        <w:rPr>
          <w:rFonts w:ascii="TH SarabunIT๙" w:hAnsi="TH SarabunIT๙" w:cs="TH SarabunIT๙" w:hint="cs"/>
          <w:cs/>
        </w:rPr>
        <w:t>หมู่</w:t>
      </w:r>
    </w:p>
    <w:p w:rsidR="00021408" w:rsidRDefault="00021408" w:rsidP="00021408">
      <w:pPr>
        <w:tabs>
          <w:tab w:val="left" w:pos="2500"/>
        </w:tabs>
        <w:rPr>
          <w:rFonts w:ascii="TH SarabunIT๙" w:hAnsi="TH SarabunIT๙" w:cs="TH SarabunIT๙"/>
          <w:sz w:val="32"/>
          <w:szCs w:val="32"/>
          <w:cs/>
        </w:rPr>
      </w:pPr>
    </w:p>
    <w:p w:rsidR="00021408" w:rsidRDefault="00021408" w:rsidP="00021408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021408" w:rsidRDefault="00021408" w:rsidP="00021408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021408" w:rsidRDefault="00021408" w:rsidP="00021408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021408" w:rsidRPr="00021408" w:rsidRDefault="00021408" w:rsidP="00021408">
      <w:pPr>
        <w:jc w:val="center"/>
      </w:pPr>
    </w:p>
    <w:sectPr w:rsidR="00021408" w:rsidRPr="00021408" w:rsidSect="00021408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51"/>
    <w:rsid w:val="00021408"/>
    <w:rsid w:val="00330E3B"/>
    <w:rsid w:val="004122BD"/>
    <w:rsid w:val="00516BFD"/>
    <w:rsid w:val="006A328B"/>
    <w:rsid w:val="008C18C8"/>
    <w:rsid w:val="00A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C8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18C8"/>
    <w:rPr>
      <w:color w:val="0000FF"/>
      <w:u w:val="single"/>
    </w:rPr>
  </w:style>
  <w:style w:type="paragraph" w:styleId="a4">
    <w:name w:val="Title"/>
    <w:basedOn w:val="a"/>
    <w:link w:val="a5"/>
    <w:qFormat/>
    <w:rsid w:val="008C18C8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rsid w:val="008C18C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6">
    <w:name w:val="Body Text"/>
    <w:basedOn w:val="a"/>
    <w:link w:val="a7"/>
    <w:semiHidden/>
    <w:unhideWhenUsed/>
    <w:rsid w:val="00021408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semiHidden/>
    <w:rsid w:val="00021408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C8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18C8"/>
    <w:rPr>
      <w:color w:val="0000FF"/>
      <w:u w:val="single"/>
    </w:rPr>
  </w:style>
  <w:style w:type="paragraph" w:styleId="a4">
    <w:name w:val="Title"/>
    <w:basedOn w:val="a"/>
    <w:link w:val="a5"/>
    <w:qFormat/>
    <w:rsid w:val="008C18C8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rsid w:val="008C18C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6">
    <w:name w:val="Body Text"/>
    <w:basedOn w:val="a"/>
    <w:link w:val="a7"/>
    <w:semiHidden/>
    <w:unhideWhenUsed/>
    <w:rsid w:val="00021408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semiHidden/>
    <w:rsid w:val="00021408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3610</Characters>
  <Application>Microsoft Office Word</Application>
  <DocSecurity>0</DocSecurity>
  <Lines>30</Lines>
  <Paragraphs>8</Paragraphs>
  <ScaleCrop>false</ScaleCrop>
  <Company>KKD Computer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2013-11-09T04:25:00Z</dcterms:created>
  <dcterms:modified xsi:type="dcterms:W3CDTF">2013-11-09T04:43:00Z</dcterms:modified>
</cp:coreProperties>
</file>